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07" w:rsidRPr="001678A6" w:rsidRDefault="00187407" w:rsidP="001678A6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/>
          <w:sz w:val="24"/>
          <w:szCs w:val="24"/>
          <w:lang w:val="en-US"/>
        </w:rPr>
        <w:t>CLINICAL UNDERSTANDING OF INFLAMMATION, INDUCING THROMBOGENESIS, RESPIRATORY IMPAIRMENT, MYOCARDIAL</w:t>
      </w:r>
      <w:r w:rsidR="00C673D5" w:rsidRPr="001678A6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/>
          <w:sz w:val="24"/>
          <w:szCs w:val="24"/>
          <w:lang w:val="en-US"/>
        </w:rPr>
        <w:t>CELL APOPTOSIS AND REMODELLING,</w:t>
      </w:r>
      <w:r w:rsidR="007E2A61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Pr="001678A6">
        <w:rPr>
          <w:rFonts w:asciiTheme="majorBidi" w:hAnsiTheme="majorBidi" w:cstheme="majorBidi"/>
          <w:b/>
          <w:sz w:val="24"/>
          <w:szCs w:val="24"/>
          <w:lang w:val="en-US"/>
        </w:rPr>
        <w:t>ANAEMIA AND RENAL DYSFUNCTION IN PATIENTS WITH PULMONARY AND COINCIDENT CARDIAC DYSPNEA</w:t>
      </w:r>
    </w:p>
    <w:p w:rsidR="00187407" w:rsidRPr="001678A6" w:rsidRDefault="001678A6" w:rsidP="001678A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I. </w:t>
      </w:r>
      <w:proofErr w:type="spellStart"/>
      <w:r w:rsidR="00187407" w:rsidRPr="001678A6">
        <w:rPr>
          <w:rFonts w:asciiTheme="majorBidi" w:hAnsiTheme="majorBidi" w:cstheme="majorBidi"/>
          <w:bCs/>
          <w:sz w:val="24"/>
          <w:szCs w:val="24"/>
          <w:lang w:val="en-US"/>
        </w:rPr>
        <w:t>Angomachalelis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S. </w:t>
      </w:r>
      <w:proofErr w:type="spellStart"/>
      <w:r w:rsidR="00187407" w:rsidRPr="001678A6">
        <w:rPr>
          <w:rFonts w:asciiTheme="majorBidi" w:hAnsiTheme="majorBidi" w:cstheme="majorBidi"/>
          <w:bCs/>
          <w:sz w:val="24"/>
          <w:szCs w:val="24"/>
          <w:lang w:val="en-US"/>
        </w:rPr>
        <w:t>Tryfon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G. </w:t>
      </w:r>
      <w:proofErr w:type="spellStart"/>
      <w:r w:rsidR="00511BF3" w:rsidRPr="001678A6">
        <w:rPr>
          <w:rFonts w:asciiTheme="majorBidi" w:hAnsiTheme="majorBidi" w:cstheme="majorBidi"/>
          <w:bCs/>
          <w:sz w:val="24"/>
          <w:szCs w:val="24"/>
          <w:lang w:val="en-US"/>
        </w:rPr>
        <w:t>Kyriazis</w:t>
      </w:r>
      <w:proofErr w:type="spellEnd"/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Pr="001678A6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N. </w:t>
      </w:r>
      <w:proofErr w:type="spellStart"/>
      <w:r w:rsidR="00187407" w:rsidRPr="001678A6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Angomachalelis</w:t>
      </w:r>
      <w:proofErr w:type="spellEnd"/>
      <w:r w:rsidR="00C673D5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1678A6" w:rsidRDefault="00187407" w:rsidP="001678A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Aristotle University of Thessaloniki,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School of Medicine,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Department of Clinical Pulmonology,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Heart-Lung Section, ”G.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Papanickolaou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” General Hospital,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</w:p>
    <w:p w:rsidR="00187407" w:rsidRDefault="00187407" w:rsidP="001678A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Thessaloniki,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Macedonia,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Greece</w:t>
      </w:r>
    </w:p>
    <w:p w:rsidR="001678A6" w:rsidRPr="001678A6" w:rsidRDefault="001678A6" w:rsidP="001678A6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A630D6" w:rsidRPr="001678A6" w:rsidRDefault="00A630D6" w:rsidP="001678A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Purpose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The study aims to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investigate understanding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of clinical pathophysiology of primary inflammation in pulmonary and coincident cardiovascular dyspnea patients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(Pts).</w:t>
      </w:r>
    </w:p>
    <w:p w:rsidR="00DC081C" w:rsidRPr="001678A6" w:rsidRDefault="00DC081C" w:rsidP="001678A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Methods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: 111 Pts, 67 males and 40 females,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mean age 66 years and 40, matched control,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normal individuals underwent: 1.Biomarkers serum evaluation (CRP and pro-inflammatory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cytokines</w:t>
      </w:r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,D</w:t>
      </w:r>
      <w:proofErr w:type="spellEnd"/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-dimers, NT-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ProBNP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Tr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-I, EPO, MMP-2,PCT,   2. Physical examination, ECG, Chest X-ray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and CT 3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Echocardiography 4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. PFTs and ABGs 5. Blood tests.</w:t>
      </w:r>
    </w:p>
    <w:p w:rsidR="00697541" w:rsidRPr="001678A6" w:rsidRDefault="00697541" w:rsidP="001678A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Results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: Resulted abnormal values of serum Biomarkers,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echocardiographic and Doppler indices,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PFTs,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ABGs and Blood tests presented significant correlations as follows: CRP with A) D-dimers B) PCO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C) NT-ProBNP D) EF E) LVID. Furthermore, A) D-dimers with A1) RVSP,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correlated to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LAD and LVID, A2) RVSP correlated with P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(A-a</w:t>
      </w:r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)O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–FVC and –TLC,  A3) PCO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.  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B) PCO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with NT-ProBNP, FEV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1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Na, correlated with left ventricular E-Wave.   C) NT-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ProBNP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with EF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PCO</w:t>
      </w:r>
      <w:r w:rsidR="001678A6"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 and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C1) </w:t>
      </w:r>
      <w:proofErr w:type="spellStart"/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Tr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I, C2) ASH, C3) Hb, C4) Urea and Creatinine, C5) Pleural NT-ProBNP. However, C1) </w:t>
      </w:r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Tr-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I correlated with left ventricular E/A ratio, MMP-2, EPO, - FVC and –TLC, -Na and Creatinine. C2) ASH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with EF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Urea and Creatinine. C3)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Hb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with Pleural NT-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ProBNP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TLC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and PCT,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correlated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with MMP-2, </w:t>
      </w:r>
      <w:proofErr w:type="spellStart"/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Tr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-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I, EPO and PCO</w:t>
      </w:r>
      <w:r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.  D)  EF with FVC and </w:t>
      </w:r>
      <w:proofErr w:type="gram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Tr-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I. E)  LVID with LAD, RVSP, RVID, Creatinine and Urea.</w:t>
      </w:r>
    </w:p>
    <w:p w:rsidR="00EA794E" w:rsidRPr="001678A6" w:rsidRDefault="003E00CA" w:rsidP="001678A6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1678A6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Conclusions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: 1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. </w:t>
      </w:r>
      <w:proofErr w:type="gramStart"/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Reported</w:t>
      </w:r>
      <w:proofErr w:type="gram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abnormal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results and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significant correlations arise originally from an inflammatory process,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expressed by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CRP levels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introducing various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pathways of clinical </w:t>
      </w:r>
      <w:r w:rsidR="0014536E" w:rsidRPr="001678A6">
        <w:rPr>
          <w:rFonts w:asciiTheme="majorBidi" w:hAnsiTheme="majorBidi" w:cstheme="majorBidi"/>
          <w:bCs/>
          <w:sz w:val="24"/>
          <w:szCs w:val="24"/>
          <w:lang w:val="en-US"/>
        </w:rPr>
        <w:t>pathophysiology,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14536E" w:rsidRPr="001678A6">
        <w:rPr>
          <w:rFonts w:asciiTheme="majorBidi" w:hAnsiTheme="majorBidi" w:cstheme="majorBidi"/>
          <w:bCs/>
          <w:sz w:val="24"/>
          <w:szCs w:val="24"/>
          <w:lang w:val="en-US"/>
        </w:rPr>
        <w:t>correlated with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D-dimers, </w:t>
      </w:r>
      <w:r w:rsidR="0014536E" w:rsidRPr="001678A6">
        <w:rPr>
          <w:rFonts w:asciiTheme="majorBidi" w:hAnsiTheme="majorBidi" w:cstheme="majorBidi"/>
          <w:bCs/>
          <w:sz w:val="24"/>
          <w:szCs w:val="24"/>
          <w:lang w:val="en-US"/>
        </w:rPr>
        <w:t>PCO</w:t>
      </w:r>
      <w:r w:rsidR="0014536E" w:rsidRPr="001678A6">
        <w:rPr>
          <w:rFonts w:asciiTheme="majorBidi" w:hAnsiTheme="majorBidi" w:cstheme="majorBidi"/>
          <w:bCs/>
          <w:sz w:val="24"/>
          <w:szCs w:val="24"/>
          <w:vertAlign w:val="subscript"/>
          <w:lang w:val="en-US"/>
        </w:rPr>
        <w:t>2</w:t>
      </w:r>
      <w:r w:rsidR="0014536E" w:rsidRPr="001678A6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NT-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ProBNP</w:t>
      </w:r>
      <w:proofErr w:type="spellEnd"/>
      <w:r w:rsidR="0014536E" w:rsidRPr="001678A6">
        <w:rPr>
          <w:rFonts w:asciiTheme="majorBidi" w:hAnsiTheme="majorBidi" w:cstheme="majorBidi"/>
          <w:bCs/>
          <w:sz w:val="24"/>
          <w:szCs w:val="24"/>
          <w:lang w:val="en-US"/>
        </w:rPr>
        <w:t>, EF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LVID. 2.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All indices lead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either to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thrombogenesis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and/or pulmonary, myocardial and renal dysfunction, followed by disarrangement of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haemopoiesis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 infective complications. 3.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Inflammatory </w:t>
      </w:r>
      <w:proofErr w:type="spellStart"/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Thrombogenesis</w:t>
      </w:r>
      <w:proofErr w:type="spellEnd"/>
      <w:r w:rsidR="0022237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also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seems developing on the grounds of </w:t>
      </w:r>
      <w:r w:rsidR="0022237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cardiovascular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apoptosis and</w:t>
      </w:r>
      <w:r w:rsidR="0022237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proofErr w:type="spellStart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remodelling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. 4.  Molecular and interstitial disarray phenomena</w:t>
      </w:r>
      <w:r w:rsidR="0055329E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>combined with pulmonary and renal impairment,</w:t>
      </w:r>
      <w:r w:rsid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further </w:t>
      </w:r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worsen </w:t>
      </w:r>
      <w:proofErr w:type="spellStart"/>
      <w:r w:rsidR="001678A6" w:rsidRPr="001678A6">
        <w:rPr>
          <w:rFonts w:asciiTheme="majorBidi" w:hAnsiTheme="majorBidi" w:cstheme="majorBidi"/>
          <w:bCs/>
          <w:sz w:val="24"/>
          <w:szCs w:val="24"/>
          <w:lang w:val="en-US"/>
        </w:rPr>
        <w:t>haemopoietic</w:t>
      </w:r>
      <w:proofErr w:type="spellEnd"/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disorders and late infection, all possibly creating a dynamic early-late inflammation-infection pathophysiology, carrying on </w:t>
      </w:r>
      <w:proofErr w:type="spellStart"/>
      <w:r w:rsidR="007724B9" w:rsidRPr="001678A6">
        <w:rPr>
          <w:rFonts w:asciiTheme="majorBidi" w:hAnsiTheme="majorBidi" w:cstheme="majorBidi"/>
          <w:bCs/>
          <w:sz w:val="24"/>
          <w:szCs w:val="24"/>
          <w:lang w:val="en-US"/>
        </w:rPr>
        <w:t>Thrombogenesis</w:t>
      </w:r>
      <w:proofErr w:type="spellEnd"/>
      <w:r w:rsidR="007724B9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A67E8E" w:rsidRPr="001678A6">
        <w:rPr>
          <w:rFonts w:asciiTheme="majorBidi" w:hAnsiTheme="majorBidi" w:cstheme="majorBidi"/>
          <w:bCs/>
          <w:sz w:val="24"/>
          <w:szCs w:val="24"/>
          <w:lang w:val="en-US"/>
        </w:rPr>
        <w:t>pulmonary</w:t>
      </w:r>
      <w:r w:rsidR="007724B9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and</w:t>
      </w:r>
      <w:r w:rsidR="00A67E8E"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7724B9" w:rsidRPr="001678A6">
        <w:rPr>
          <w:rFonts w:asciiTheme="majorBidi" w:hAnsiTheme="majorBidi" w:cstheme="majorBidi"/>
          <w:bCs/>
          <w:sz w:val="24"/>
          <w:szCs w:val="24"/>
          <w:lang w:val="en-US"/>
        </w:rPr>
        <w:t>cardio-renal</w:t>
      </w:r>
      <w:r w:rsidRPr="001678A6">
        <w:rPr>
          <w:rFonts w:asciiTheme="majorBidi" w:hAnsiTheme="majorBidi" w:cstheme="majorBidi"/>
          <w:bCs/>
          <w:sz w:val="24"/>
          <w:szCs w:val="24"/>
          <w:lang w:val="en-US"/>
        </w:rPr>
        <w:t xml:space="preserve"> dyspnea.</w:t>
      </w:r>
    </w:p>
    <w:sectPr w:rsidR="00EA794E" w:rsidRPr="001678A6" w:rsidSect="00EA794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EC1" w:rsidRDefault="00403EC1" w:rsidP="001678A6">
      <w:pPr>
        <w:spacing w:after="0" w:line="240" w:lineRule="auto"/>
      </w:pPr>
      <w:r>
        <w:separator/>
      </w:r>
    </w:p>
  </w:endnote>
  <w:endnote w:type="continuationSeparator" w:id="0">
    <w:p w:rsidR="00403EC1" w:rsidRDefault="00403EC1" w:rsidP="0016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EC1" w:rsidRDefault="00403EC1" w:rsidP="001678A6">
      <w:pPr>
        <w:spacing w:after="0" w:line="240" w:lineRule="auto"/>
      </w:pPr>
      <w:r>
        <w:separator/>
      </w:r>
    </w:p>
  </w:footnote>
  <w:footnote w:type="continuationSeparator" w:id="0">
    <w:p w:rsidR="00403EC1" w:rsidRDefault="00403EC1" w:rsidP="0016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A6" w:rsidRDefault="001678A6" w:rsidP="001678A6">
    <w:pPr>
      <w:pStyle w:val="Header"/>
    </w:pPr>
    <w:r>
      <w:rPr>
        <w:lang w:val="en-US"/>
      </w:rPr>
      <w:t>3057</w:t>
    </w:r>
  </w:p>
  <w:p w:rsidR="001678A6" w:rsidRDefault="00167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07"/>
    <w:rsid w:val="0001300A"/>
    <w:rsid w:val="0011705F"/>
    <w:rsid w:val="0014536E"/>
    <w:rsid w:val="001678A6"/>
    <w:rsid w:val="00187407"/>
    <w:rsid w:val="00222376"/>
    <w:rsid w:val="00343921"/>
    <w:rsid w:val="003E00CA"/>
    <w:rsid w:val="00403EC1"/>
    <w:rsid w:val="00511BF3"/>
    <w:rsid w:val="0055329E"/>
    <w:rsid w:val="00561A32"/>
    <w:rsid w:val="00697541"/>
    <w:rsid w:val="007724B9"/>
    <w:rsid w:val="007E2A61"/>
    <w:rsid w:val="009D0FA1"/>
    <w:rsid w:val="00A630D6"/>
    <w:rsid w:val="00A67E8E"/>
    <w:rsid w:val="00B76EF4"/>
    <w:rsid w:val="00C37998"/>
    <w:rsid w:val="00C673D5"/>
    <w:rsid w:val="00CB702C"/>
    <w:rsid w:val="00DC081C"/>
    <w:rsid w:val="00E43995"/>
    <w:rsid w:val="00E506E4"/>
    <w:rsid w:val="00E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C59B0-A601-4A6B-9168-FB330EF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A6"/>
  </w:style>
  <w:style w:type="paragraph" w:styleId="Footer">
    <w:name w:val="footer"/>
    <w:basedOn w:val="Normal"/>
    <w:link w:val="FooterChar"/>
    <w:uiPriority w:val="99"/>
    <w:unhideWhenUsed/>
    <w:rsid w:val="0016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A6"/>
  </w:style>
  <w:style w:type="paragraph" w:styleId="ListParagraph">
    <w:name w:val="List Paragraph"/>
    <w:basedOn w:val="Normal"/>
    <w:uiPriority w:val="34"/>
    <w:qFormat/>
    <w:rsid w:val="0016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Karyn-PC</cp:lastModifiedBy>
  <cp:revision>4</cp:revision>
  <cp:lastPrinted>2015-10-06T09:18:00Z</cp:lastPrinted>
  <dcterms:created xsi:type="dcterms:W3CDTF">2016-03-21T08:52:00Z</dcterms:created>
  <dcterms:modified xsi:type="dcterms:W3CDTF">2016-05-27T10:40:00Z</dcterms:modified>
</cp:coreProperties>
</file>